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华文宋体" w:hAnsi="华文宋体" w:eastAsia="华文宋体" w:cs="华文宋体"/>
          <w:b/>
          <w:bCs w:val="0"/>
          <w:i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物业管理员（师）职业能力等级评价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考试违规行为处理办法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第一章 总则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第一条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为加强物业管理员（师）职业能力等级评价工作管理，规范违规行为的认定与处理，维护评价申报人员和工作人员合法权益，保证评价工作的公平公正，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《专业技术人员资格考试违纪违规行为处理规定》（人社部令第31号）《物业管理员（师）职业能力等级评价管理办法（试行）》《物业管理员（师）职业能力等级评价实施细则》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，制定本办法。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第二条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本办法适用于物业管理员（师）职业能力等级评价（以下简称“评价”）申报人员和工作人员违规行为的认定与处理。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第三条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本办法所称的申报人员，是指根据中国物业管理协会（以下简称“中国物协”）评价工作有关规定在考试区域参加评价的人员。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本办法所称的工作人员，是指参与评价命(审)题、评卷、论文答辩、巡考及其他考试服务的相关人员。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本办法所称的考试区域，是指距考生座位前后左右1米的范围，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要求设在相对安静、独立、光线适宜、不逆光、无干扰的场所内。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第四条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认定与处理违规行为，应做到事实清楚、证据确凿、程序规范、适用规定准确。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第二章 申报人员违规行为处理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第五条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申报人员在评价中不得出现下列违规行为：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在考试过程中旁窥、遮挡脸部、打手势；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抄录、复制、拍摄试题或与考试内容相关的信息；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携带或使用与考试相关的书籍、纸、笔、通讯工具（包括但不限于手机、耳机、对讲机、智能手表）或其他禁止带入考试区域的物品；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（四）在考试过程中出现两人以上同屏；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（五）在考试过程中与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他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人交谈；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）未在规定的考试区域参加考试，或在考试时间内擅自离开考试区域；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）抄袭、协助他人抄袭试题答案或与考试内容相关资料；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（八）串通作弊或者参与有组织作弊；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）让他人替考；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）通过各种传播渠道散播不实信息或威胁、侮辱、诽谤、诬陷工作人员；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十一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）通过填报不实信息等不正当手段获得证书。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申报人员出现第五条（一）（二）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的违规行为，评价服务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平台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将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以弹屏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给予警告，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经巡考人员核实确认为作弊的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，将强制交卷并取消本场考试成绩。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第七条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申报人员出现第五条（四）（五）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（六）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的违规行为，评价服务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平台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将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以弹屏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给予警告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，警告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次后仍不改正的，将强制交卷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并取消本场考试成绩。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第八条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申报人员出现第五条第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（九）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条违规行为，评价服务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平台将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直接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强制交卷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并取消本场考试成绩。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第九条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申报人员出现第五条（七）（八）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(十)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的违规行为，评价服务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平台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将取消其本场考试成绩;自考试成绩撤销之日起，3年内不得申报评价，并纳入物业管理人员失信行为记录。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0"/>
          <w:szCs w:val="3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第十条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申报人员出现第五条（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eastAsia="zh-CN" w:bidi="ar"/>
        </w:rPr>
        <w:t>十一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）的违规行为，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fill="FFFFFF"/>
          <w:lang w:val="en-US" w:eastAsia="zh-CN" w:bidi="ar"/>
        </w:rPr>
        <w:t>经核实后由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fill="FFFFFF"/>
          <w:lang w:bidi="ar"/>
        </w:rPr>
        <w:t>中国物协发布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fill="FFFFFF"/>
          <w:lang w:val="en-US" w:eastAsia="zh-CN" w:bidi="ar"/>
        </w:rPr>
        <w:t>公告并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fill="FFFFFF"/>
          <w:lang w:bidi="ar"/>
        </w:rPr>
        <w:t>撤销证书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fill="FFFFFF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shd w:val="clear" w:fill="FFFFFF"/>
          <w:lang w:val="en-US" w:eastAsia="zh-CN" w:bidi="ar"/>
        </w:rPr>
        <w:t>自证书撤销之日起，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3年内不得申报评价，并纳入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物业管理从业人员失信行为记录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工作人员违规行为处理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第十一条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工作人员在评价中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不得出现下列违规行为：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（一）泄露评价考试试题或与评价考试相关的保密信息；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（二）参与评价的考前培训及相关活动；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（三）篡改、泄露评价考试相关数据和信息；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泄露评价考试命题专家信息；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（五）擅自更改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评价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考试日期、延长或缩短考试时间；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（六）因工作失职造成论文答辩秩序混乱；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（七）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未准确记录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评价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考场情况及违规行为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并造成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不良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影响；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（八）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严格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执行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评价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回避制度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第十二条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工作人员出现第十一条中违规行为，取消其继续参与评价的工作资格，并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视情节轻重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追究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其相应的经济和法律责任。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第四章 处理程序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60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FF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第十三条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申报人员在评价中的违规行为，一经发现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当场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处理。对于被认定的违规行为，评价服务平台保留相应的违规事实证据材料，并以邮件方式将违规行为处理结果发送至申报人员填报邮箱。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600" w:lineRule="exact"/>
        <w:ind w:lef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第十四条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在评价工作中，若发现申报人员和工作人员有违规行为，可向中国物协实名举报。中国物协将对举报内容予以核实处理，并将违规行为处理结果及时反馈或通报。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第十五条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申报人员与工作人员对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违规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行为处理结果不服的，可向中国物协提出书面申诉。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60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第五章 附则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第十六条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本办法由中国物协负责修改和解释。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第十七条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本办法自发布之日起施行。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9E9A9"/>
    <w:multiLevelType w:val="singleLevel"/>
    <w:tmpl w:val="1649E9A9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C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leexu</cp:lastModifiedBy>
  <dcterms:modified xsi:type="dcterms:W3CDTF">2021-05-06T11:00:21Z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F092F0DF8AF1470098D4B902ADC7A682</vt:lpwstr>
  </property>
</Properties>
</file>